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1417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9"/>
        <w:gridCol w:w="1324"/>
        <w:gridCol w:w="884"/>
        <w:gridCol w:w="885"/>
        <w:gridCol w:w="925"/>
        <w:gridCol w:w="884"/>
        <w:gridCol w:w="884"/>
        <w:gridCol w:w="884"/>
        <w:gridCol w:w="884"/>
        <w:gridCol w:w="884"/>
        <w:gridCol w:w="939"/>
        <w:gridCol w:w="961"/>
        <w:gridCol w:w="104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附件1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CN" w:bidi="ar"/>
              </w:rPr>
              <w:t>4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</w:tr>
      <w:tr>
        <w:trPr>
          <w:trHeight w:val="460" w:hRule="atLeast"/>
        </w:trPr>
        <w:tc>
          <w:tcPr>
            <w:tcW w:w="14174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  <w:highlight w:val="none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全国跨省异地就医费用清算表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113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制表单位：（国家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eastAsia="zh-Hans" w:bidi="ar"/>
              </w:rPr>
              <w:t>级经办机构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签章）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577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清算所属月份：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Hans" w:bidi="ar"/>
              </w:rPr>
              <w:t>XX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XX年XX月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47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单位：元（保留两位小数）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11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地  区</w:t>
            </w:r>
          </w:p>
        </w:tc>
        <w:tc>
          <w:tcPr>
            <w:tcW w:w="10061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付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款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11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 京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 津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 北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 西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收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款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省</w:t>
            </w: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 京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 津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 北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 西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  计</w:t>
            </w: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789" w:type="dxa"/>
            <w:tcBorders>
              <w:top w:val="nil"/>
              <w:left w:val="nil"/>
              <w:bottom w:val="nil"/>
              <w:right w:val="nil"/>
            </w:tcBorders>
            <w:noWrap w:val="0"/>
            <w:textDirection w:val="tbRlV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4174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单位负责人：                   审核人：                   制表人：                   制表日期：      </w:t>
            </w: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DD6B02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6B21515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5B464A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152</Words>
  <Characters>157</Characters>
  <Lines>212</Lines>
  <Paragraphs>59</Paragraphs>
  <TotalTime>13</TotalTime>
  <ScaleCrop>false</ScaleCrop>
  <LinksUpToDate>false</LinksUpToDate>
  <CharactersWithSpaces>260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2022-07-26T00:18:53Z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F9AD50DD3D9540E584FF4FC50C7E440D</vt:lpwstr>
  </property>
</Properties>
</file>