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8E5" w:rsidRPr="009718E5" w:rsidRDefault="009718E5" w:rsidP="009718E5">
      <w:pPr>
        <w:snapToGrid w:val="0"/>
        <w:spacing w:line="312" w:lineRule="auto"/>
        <w:jc w:val="left"/>
        <w:rPr>
          <w:rFonts w:ascii="仿宋" w:eastAsia="仿宋" w:hAnsi="仿宋"/>
          <w:bCs/>
          <w:sz w:val="32"/>
          <w:szCs w:val="32"/>
        </w:rPr>
      </w:pPr>
      <w:r w:rsidRPr="009718E5">
        <w:rPr>
          <w:rFonts w:ascii="仿宋" w:eastAsia="仿宋" w:hAnsi="仿宋" w:hint="eastAsia"/>
          <w:bCs/>
          <w:sz w:val="32"/>
          <w:szCs w:val="32"/>
        </w:rPr>
        <w:t>附件</w:t>
      </w:r>
      <w:r w:rsidR="007A2FD1">
        <w:rPr>
          <w:rFonts w:ascii="仿宋" w:eastAsia="仿宋" w:hAnsi="仿宋" w:hint="eastAsia"/>
          <w:bCs/>
          <w:sz w:val="32"/>
          <w:szCs w:val="32"/>
        </w:rPr>
        <w:t>2</w:t>
      </w:r>
    </w:p>
    <w:p w:rsidR="00F90D23" w:rsidRPr="009718E5" w:rsidRDefault="009718E5" w:rsidP="009718E5">
      <w:pPr>
        <w:snapToGrid w:val="0"/>
        <w:spacing w:line="312" w:lineRule="auto"/>
        <w:jc w:val="center"/>
        <w:rPr>
          <w:rFonts w:ascii="方正小标宋简体" w:eastAsia="方正小标宋简体"/>
          <w:bCs/>
          <w:sz w:val="36"/>
          <w:szCs w:val="36"/>
        </w:rPr>
      </w:pPr>
      <w:r w:rsidRPr="009718E5">
        <w:rPr>
          <w:rFonts w:ascii="方正小标宋简体" w:eastAsia="方正小标宋简体" w:hint="eastAsia"/>
          <w:bCs/>
          <w:sz w:val="36"/>
          <w:szCs w:val="36"/>
        </w:rPr>
        <w:t>跨省异地就医</w:t>
      </w:r>
      <w:r w:rsidR="00C23235">
        <w:rPr>
          <w:rFonts w:ascii="方正小标宋简体" w:eastAsia="方正小标宋简体" w:hint="eastAsia"/>
          <w:bCs/>
          <w:sz w:val="36"/>
          <w:szCs w:val="36"/>
        </w:rPr>
        <w:t>服务</w:t>
      </w:r>
      <w:r w:rsidRPr="009718E5">
        <w:rPr>
          <w:rFonts w:ascii="方正小标宋简体" w:eastAsia="方正小标宋简体" w:hint="eastAsia"/>
          <w:bCs/>
          <w:sz w:val="36"/>
          <w:szCs w:val="36"/>
        </w:rPr>
        <w:t>查询</w:t>
      </w:r>
      <w:r w:rsidR="007326EE" w:rsidRPr="009718E5">
        <w:rPr>
          <w:rFonts w:ascii="方正小标宋简体" w:eastAsia="方正小标宋简体" w:hint="eastAsia"/>
          <w:bCs/>
          <w:sz w:val="36"/>
          <w:szCs w:val="36"/>
        </w:rPr>
        <w:t>操作指南</w:t>
      </w:r>
    </w:p>
    <w:p w:rsidR="00F90D23" w:rsidRPr="009718E5" w:rsidRDefault="00C23235" w:rsidP="009718E5">
      <w:pPr>
        <w:snapToGrid w:val="0"/>
        <w:spacing w:line="312" w:lineRule="auto"/>
        <w:ind w:firstLineChars="200" w:firstLine="60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/>
          <w:sz w:val="30"/>
          <w:szCs w:val="30"/>
        </w:rPr>
        <w:t>一、如何使用跨省住院费用直接结算服务查询功能</w:t>
      </w:r>
      <w:r w:rsidR="008C561F">
        <w:rPr>
          <w:rFonts w:ascii="黑体" w:eastAsia="黑体" w:hAnsi="黑体" w:hint="eastAsia"/>
          <w:sz w:val="30"/>
          <w:szCs w:val="30"/>
        </w:rPr>
        <w:t>？</w:t>
      </w:r>
    </w:p>
    <w:p w:rsidR="00F90D23" w:rsidRDefault="007326EE" w:rsidP="009718E5">
      <w:pPr>
        <w:numPr>
          <w:ilvl w:val="0"/>
          <w:numId w:val="1"/>
        </w:numPr>
        <w:snapToGrid w:val="0"/>
        <w:spacing w:line="312" w:lineRule="auto"/>
        <w:ind w:firstLineChars="200" w:firstLine="420"/>
      </w:pPr>
      <w:r>
        <w:t>点击左侧菜单栏【全国医保经办机构查询】，您可以查询到全国所有</w:t>
      </w:r>
      <w:proofErr w:type="gramStart"/>
      <w:r>
        <w:t>医</w:t>
      </w:r>
      <w:proofErr w:type="gramEnd"/>
      <w:r>
        <w:t>保经办机构的名称、所在地、联系电话。点击右侧【所在地】筛选栏，选择您</w:t>
      </w:r>
      <w:r w:rsidR="00BE5A74">
        <w:rPr>
          <w:rFonts w:hint="eastAsia"/>
        </w:rPr>
        <w:t>需要</w:t>
      </w:r>
      <w:r>
        <w:t>查询的地区，可精确查找到所选地区经办机构的相关信息。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7325" cy="3114675"/>
            <wp:effectExtent l="0" t="0" r="9525" b="9525"/>
            <wp:docPr id="2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112422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90D23" w:rsidRDefault="007326EE" w:rsidP="0075443D">
      <w:pPr>
        <w:numPr>
          <w:ilvl w:val="0"/>
          <w:numId w:val="1"/>
        </w:numPr>
        <w:snapToGrid w:val="0"/>
        <w:spacing w:line="312" w:lineRule="auto"/>
        <w:ind w:firstLineChars="200" w:firstLine="420"/>
      </w:pPr>
      <w:r>
        <w:t>点击左侧菜单栏的【统筹地区开通情况查询】，您可以查询到全国所有统筹地区的参保地开通情况、就医地开通情况、住院开通情况。点击右侧【所在地】筛选栏，选择您</w:t>
      </w:r>
      <w:r w:rsidR="007C38CF">
        <w:rPr>
          <w:rFonts w:hint="eastAsia"/>
        </w:rPr>
        <w:t>需要</w:t>
      </w:r>
      <w:r>
        <w:t>查询的地区，可精确查找到所选地区的开通情况。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4785" cy="3095625"/>
            <wp:effectExtent l="0" t="0" r="0" b="9525"/>
            <wp:docPr id="28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90D23" w:rsidRDefault="007326EE" w:rsidP="0075443D">
      <w:pPr>
        <w:snapToGrid w:val="0"/>
        <w:spacing w:line="312" w:lineRule="auto"/>
        <w:ind w:firstLineChars="200" w:firstLine="420"/>
      </w:pPr>
      <w:r>
        <w:lastRenderedPageBreak/>
        <w:t>3</w:t>
      </w:r>
      <w:r>
        <w:t>、点击左侧菜单栏的【异地联网定点医疗机构查询】，可以查询到全国所有异地联网定点医疗机构的名称、地址、分类、等级等信息。您可以通过选择【医疗机构名称】【所在地】【医疗机构分类】【医院等级】的方式来筛选医疗机构。</w:t>
      </w:r>
    </w:p>
    <w:p w:rsidR="00F90D23" w:rsidRDefault="007326EE" w:rsidP="0015709D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72405" cy="3625850"/>
            <wp:effectExtent l="0" t="0" r="10795" b="635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258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90D23" w:rsidRDefault="007326EE" w:rsidP="0015709D">
      <w:pPr>
        <w:numPr>
          <w:ilvl w:val="0"/>
          <w:numId w:val="2"/>
        </w:numPr>
        <w:snapToGrid w:val="0"/>
        <w:spacing w:line="312" w:lineRule="auto"/>
        <w:ind w:firstLineChars="200" w:firstLine="420"/>
      </w:pPr>
      <w:r>
        <w:t>如果您</w:t>
      </w:r>
      <w:r w:rsidR="007C38CF">
        <w:rPr>
          <w:rFonts w:hint="eastAsia"/>
        </w:rPr>
        <w:t>需要</w:t>
      </w:r>
      <w:proofErr w:type="gramStart"/>
      <w:r>
        <w:t>查询您</w:t>
      </w:r>
      <w:proofErr w:type="gramEnd"/>
      <w:r>
        <w:t>的异地就医备案记录和异地就医直接结算费用，需要先登录个人账号。如果您未曾注册过个人账号，请先完成注册操作。具体操作流程如下：</w:t>
      </w: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t>（</w:t>
      </w:r>
      <w:r>
        <w:t>1</w:t>
      </w:r>
      <w:r>
        <w:t>）在登录页面点击右下方的【立即注册】，进入注册页面。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72405" cy="3641090"/>
            <wp:effectExtent l="0" t="0" r="10795" b="16510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410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15709D" w:rsidRDefault="0015709D">
      <w:pPr>
        <w:snapToGrid w:val="0"/>
        <w:spacing w:line="312" w:lineRule="auto"/>
      </w:pP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t>（</w:t>
      </w:r>
      <w:r>
        <w:t>2</w:t>
      </w:r>
      <w:r>
        <w:t>）请在此页面填写手机号码、密码、图形验证码。填写完成后，点击【发送验证码】获取短信验证码，并将获取到的验证码填写到</w:t>
      </w:r>
      <w:proofErr w:type="gramStart"/>
      <w:r>
        <w:t>验证码一栏</w:t>
      </w:r>
      <w:proofErr w:type="gramEnd"/>
      <w:r>
        <w:t>。最后请点击阅读《国家医疗保障局个人注册协议》，确认后</w:t>
      </w:r>
      <w:proofErr w:type="gramStart"/>
      <w:r>
        <w:t>请勾选【我已阅读并同意】</w:t>
      </w:r>
      <w:proofErr w:type="gramEnd"/>
      <w:r>
        <w:t>并点击【注册】按钮完成注册操作。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4785" cy="3672840"/>
            <wp:effectExtent l="0" t="0" r="18415" b="10160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672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t>（</w:t>
      </w:r>
      <w:r>
        <w:t>3</w:t>
      </w:r>
      <w:r>
        <w:t>）注册完成后回到登录页面，请输入</w:t>
      </w:r>
      <w:proofErr w:type="gramStart"/>
      <w:r>
        <w:t>您注册</w:t>
      </w:r>
      <w:proofErr w:type="gramEnd"/>
      <w:r>
        <w:t>时填写的手机号码、密码并输入图形验证码，然后点击【登录】按钮。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72405" cy="3629025"/>
            <wp:effectExtent l="0" t="0" r="10795" b="3175"/>
            <wp:docPr id="2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90D23" w:rsidRDefault="0015709D" w:rsidP="0015709D">
      <w:pPr>
        <w:snapToGrid w:val="0"/>
        <w:spacing w:line="312" w:lineRule="auto"/>
        <w:ind w:firstLineChars="200" w:firstLine="420"/>
      </w:pPr>
      <w:r>
        <w:rPr>
          <w:rFonts w:hint="eastAsia"/>
        </w:rPr>
        <w:lastRenderedPageBreak/>
        <w:t>（</w:t>
      </w:r>
      <w:r>
        <w:rPr>
          <w:rFonts w:hint="eastAsia"/>
        </w:rPr>
        <w:t>4</w:t>
      </w:r>
      <w:r>
        <w:rPr>
          <w:rFonts w:hint="eastAsia"/>
        </w:rPr>
        <w:t>）</w:t>
      </w:r>
      <w:r w:rsidR="007326EE">
        <w:t>点击【登录】按钮后会弹出</w:t>
      </w:r>
      <w:proofErr w:type="gramStart"/>
      <w:r w:rsidR="007326EE">
        <w:t>医保电子</w:t>
      </w:r>
      <w:proofErr w:type="gramEnd"/>
      <w:r w:rsidR="007326EE">
        <w:t>凭证授权认证提示弹窗，请点击【立即认证】进行医</w:t>
      </w:r>
      <w:proofErr w:type="gramStart"/>
      <w:r w:rsidR="007326EE">
        <w:t>保电子</w:t>
      </w:r>
      <w:proofErr w:type="gramEnd"/>
      <w:r w:rsidR="007326EE">
        <w:t>凭证授权认证。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5420" cy="3597275"/>
            <wp:effectExtent l="0" t="0" r="17780" b="9525"/>
            <wp:docPr id="22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5972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t>（</w:t>
      </w:r>
      <w:r>
        <w:t>5</w:t>
      </w:r>
      <w:r>
        <w:t>）请扫描弹窗上提示的二维码，下载国家</w:t>
      </w:r>
      <w:proofErr w:type="gramStart"/>
      <w:r>
        <w:t>医</w:t>
      </w:r>
      <w:proofErr w:type="gramEnd"/>
      <w:r>
        <w:t>保服务平台</w:t>
      </w:r>
      <w:r>
        <w:t>APP</w:t>
      </w:r>
      <w:r>
        <w:t>，并完成</w:t>
      </w:r>
      <w:proofErr w:type="gramStart"/>
      <w:r>
        <w:t>医保电子</w:t>
      </w:r>
      <w:proofErr w:type="gramEnd"/>
      <w:r>
        <w:t>凭证授权认证。将鼠标移动到蓝字</w:t>
      </w:r>
      <w:r>
        <w:t>“</w:t>
      </w:r>
      <w:r>
        <w:t>如何完成</w:t>
      </w:r>
      <w:proofErr w:type="gramStart"/>
      <w:r>
        <w:t>医保电子</w:t>
      </w:r>
      <w:proofErr w:type="gramEnd"/>
      <w:r>
        <w:t>凭证授权认证？</w:t>
      </w:r>
      <w:r>
        <w:t>”</w:t>
      </w:r>
      <w:r>
        <w:t>上面，可查看</w:t>
      </w:r>
      <w:proofErr w:type="gramStart"/>
      <w:r>
        <w:t>医保电子</w:t>
      </w:r>
      <w:proofErr w:type="gramEnd"/>
      <w:r>
        <w:t>凭证的详细认证步骤。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9865" cy="3470275"/>
            <wp:effectExtent l="0" t="0" r="13335" b="9525"/>
            <wp:docPr id="29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702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7B45EC" w:rsidRDefault="007B45EC" w:rsidP="0015709D">
      <w:pPr>
        <w:snapToGrid w:val="0"/>
        <w:spacing w:line="312" w:lineRule="auto"/>
        <w:ind w:firstLineChars="200" w:firstLine="420"/>
      </w:pPr>
    </w:p>
    <w:p w:rsidR="007B45EC" w:rsidRDefault="007B45EC" w:rsidP="0015709D">
      <w:pPr>
        <w:snapToGrid w:val="0"/>
        <w:spacing w:line="312" w:lineRule="auto"/>
        <w:ind w:firstLineChars="200" w:firstLine="420"/>
      </w:pP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lastRenderedPageBreak/>
        <w:t>（</w:t>
      </w:r>
      <w:r>
        <w:t>6</w:t>
      </w:r>
      <w:r>
        <w:t>）授权认证后回到登录页面，您可以在此页面选择输入账号、密码，或者使用国家</w:t>
      </w:r>
      <w:proofErr w:type="gramStart"/>
      <w:r>
        <w:t>医</w:t>
      </w:r>
      <w:proofErr w:type="gramEnd"/>
      <w:r>
        <w:t>保</w:t>
      </w:r>
      <w:r>
        <w:t>APP</w:t>
      </w:r>
      <w:proofErr w:type="gramStart"/>
      <w:r>
        <w:t>扫码的</w:t>
      </w:r>
      <w:proofErr w:type="gramEnd"/>
      <w:r>
        <w:t>方式登录账号。</w:t>
      </w:r>
    </w:p>
    <w:p w:rsidR="00F90D23" w:rsidRDefault="007326EE">
      <w:pPr>
        <w:snapToGrid w:val="0"/>
        <w:spacing w:line="312" w:lineRule="auto"/>
        <w:rPr>
          <w:rFonts w:hint="eastAsia"/>
        </w:rPr>
      </w:pPr>
      <w:r>
        <w:rPr>
          <w:noProof/>
        </w:rPr>
        <w:drawing>
          <wp:inline distT="0" distB="0" distL="114300" distR="114300">
            <wp:extent cx="5266690" cy="3589655"/>
            <wp:effectExtent l="0" t="0" r="16510" b="17145"/>
            <wp:docPr id="25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896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7C2F85" w:rsidRDefault="007C2F85">
      <w:pPr>
        <w:snapToGrid w:val="0"/>
        <w:spacing w:line="312" w:lineRule="auto"/>
      </w:pP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t>（</w:t>
      </w:r>
      <w:r>
        <w:t>7</w:t>
      </w:r>
      <w:r>
        <w:t>）登录后即可查询</w:t>
      </w:r>
      <w:r w:rsidR="007C2F85">
        <w:t>跨省</w:t>
      </w:r>
      <w:r>
        <w:t>异地就医备案记录和</w:t>
      </w:r>
      <w:r w:rsidR="001D780B">
        <w:t>跨省</w:t>
      </w:r>
      <w:r>
        <w:t>异地就医直接结算费用。您还可以通过选择所在地和起止日期等方式来精确</w:t>
      </w:r>
      <w:proofErr w:type="gramStart"/>
      <w:r>
        <w:t>查询您</w:t>
      </w:r>
      <w:proofErr w:type="gramEnd"/>
      <w:r w:rsidR="00B861DE">
        <w:rPr>
          <w:rFonts w:hint="eastAsia"/>
        </w:rPr>
        <w:t>需要</w:t>
      </w:r>
      <w:r>
        <w:t>的内容。</w:t>
      </w:r>
    </w:p>
    <w:p w:rsidR="00F90D23" w:rsidRDefault="0053230E">
      <w:pPr>
        <w:snapToGrid w:val="0"/>
        <w:spacing w:line="312" w:lineRule="auto"/>
      </w:pPr>
      <w:r>
        <w:rPr>
          <w:noProof/>
        </w:rPr>
        <w:drawing>
          <wp:inline distT="0" distB="0" distL="0" distR="0" wp14:anchorId="605D055C">
            <wp:extent cx="5276850" cy="36480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3645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3230E" w:rsidRDefault="0053230E">
      <w:pPr>
        <w:snapToGrid w:val="0"/>
        <w:spacing w:line="312" w:lineRule="auto"/>
      </w:pPr>
    </w:p>
    <w:p w:rsidR="0053230E" w:rsidRDefault="0053230E">
      <w:pPr>
        <w:snapToGrid w:val="0"/>
        <w:spacing w:line="312" w:lineRule="auto"/>
      </w:pPr>
    </w:p>
    <w:p w:rsidR="00F90D23" w:rsidRDefault="0053230E">
      <w:pPr>
        <w:snapToGrid w:val="0"/>
        <w:spacing w:line="312" w:lineRule="auto"/>
      </w:pPr>
      <w:r>
        <w:rPr>
          <w:noProof/>
        </w:rPr>
        <w:lastRenderedPageBreak/>
        <w:drawing>
          <wp:inline distT="0" distB="0" distL="0" distR="0" wp14:anchorId="3E2625EE">
            <wp:extent cx="5273675" cy="3286125"/>
            <wp:effectExtent l="0" t="0" r="317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3286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0D23" w:rsidRPr="0015709D" w:rsidRDefault="00F90D23">
      <w:pPr>
        <w:snapToGrid w:val="0"/>
        <w:spacing w:line="312" w:lineRule="auto"/>
        <w:rPr>
          <w:rFonts w:ascii="黑体" w:eastAsia="黑体" w:hAnsi="黑体"/>
          <w:sz w:val="30"/>
          <w:szCs w:val="30"/>
        </w:rPr>
      </w:pPr>
    </w:p>
    <w:p w:rsidR="00F90D23" w:rsidRPr="0015709D" w:rsidRDefault="007326EE">
      <w:pPr>
        <w:numPr>
          <w:ilvl w:val="0"/>
          <w:numId w:val="4"/>
        </w:numPr>
        <w:snapToGrid w:val="0"/>
        <w:spacing w:line="312" w:lineRule="auto"/>
        <w:rPr>
          <w:rFonts w:ascii="黑体" w:eastAsia="黑体" w:hAnsi="黑体"/>
          <w:sz w:val="30"/>
          <w:szCs w:val="30"/>
        </w:rPr>
      </w:pPr>
      <w:r w:rsidRPr="0015709D">
        <w:rPr>
          <w:rFonts w:ascii="黑体" w:eastAsia="黑体" w:hAnsi="黑体"/>
          <w:sz w:val="30"/>
          <w:szCs w:val="30"/>
        </w:rPr>
        <w:t>如何使用跨省门诊费用直接结算试点查询功能？</w:t>
      </w:r>
    </w:p>
    <w:p w:rsidR="00F90D23" w:rsidRDefault="00F90D23">
      <w:pPr>
        <w:snapToGrid w:val="0"/>
        <w:spacing w:line="312" w:lineRule="auto"/>
      </w:pP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t>1</w:t>
      </w:r>
      <w:r>
        <w:t>、点击左侧菜单栏【试点地区情况查询】，可以查询到全国所有试点地区的险种开通情况和门诊开通情况。您可以通过选择试点地区的方式来精确查询指定地区的相关信息。</w:t>
      </w:r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4785" cy="3569970"/>
            <wp:effectExtent l="0" t="0" r="18415" b="11430"/>
            <wp:docPr id="30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5699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15709D" w:rsidRDefault="0015709D">
      <w:pPr>
        <w:snapToGrid w:val="0"/>
        <w:spacing w:line="312" w:lineRule="auto"/>
        <w:rPr>
          <w:rFonts w:hint="eastAsia"/>
        </w:rPr>
      </w:pPr>
    </w:p>
    <w:p w:rsidR="001D780B" w:rsidRDefault="001D780B">
      <w:pPr>
        <w:snapToGrid w:val="0"/>
        <w:spacing w:line="312" w:lineRule="auto"/>
      </w:pPr>
    </w:p>
    <w:p w:rsidR="00F90D23" w:rsidRDefault="007326EE" w:rsidP="0015709D">
      <w:pPr>
        <w:snapToGrid w:val="0"/>
        <w:spacing w:line="312" w:lineRule="auto"/>
        <w:ind w:firstLineChars="200" w:firstLine="420"/>
      </w:pPr>
      <w:r>
        <w:lastRenderedPageBreak/>
        <w:t>2</w:t>
      </w:r>
      <w:r>
        <w:t>、点击左侧菜单栏【异地联网定点医院机构查询】，您可以查询到</w:t>
      </w:r>
      <w:r w:rsidR="001D780B">
        <w:rPr>
          <w:rFonts w:hint="eastAsia"/>
        </w:rPr>
        <w:t>已经开通跨省门诊费用直接结算的</w:t>
      </w:r>
      <w:r>
        <w:t>异地联网定点医</w:t>
      </w:r>
      <w:r w:rsidR="001D780B">
        <w:rPr>
          <w:rFonts w:hint="eastAsia"/>
        </w:rPr>
        <w:t>药</w:t>
      </w:r>
      <w:r>
        <w:t>机构的名称、地址、分类、等级等信息。您可以通过选择右侧【医疗机构名称】【试点地区】【医疗机构分类】【医院等级】的方式来筛选</w:t>
      </w:r>
      <w:r w:rsidR="001D780B">
        <w:t>联网医疗机构或联网</w:t>
      </w:r>
      <w:r w:rsidR="001D780B">
        <w:rPr>
          <w:rFonts w:hint="eastAsia"/>
        </w:rPr>
        <w:t>零售</w:t>
      </w:r>
      <w:r w:rsidR="001D780B">
        <w:t>药店</w:t>
      </w:r>
      <w:r>
        <w:t>。</w:t>
      </w:r>
      <w:bookmarkStart w:id="0" w:name="_GoBack"/>
      <w:bookmarkEnd w:id="0"/>
    </w:p>
    <w:p w:rsidR="00F90D23" w:rsidRDefault="007326EE">
      <w:pPr>
        <w:snapToGrid w:val="0"/>
        <w:spacing w:line="312" w:lineRule="auto"/>
      </w:pPr>
      <w:r>
        <w:rPr>
          <w:noProof/>
        </w:rPr>
        <w:drawing>
          <wp:inline distT="0" distB="0" distL="114300" distR="114300">
            <wp:extent cx="5269865" cy="3553460"/>
            <wp:effectExtent l="0" t="0" r="13335" b="2540"/>
            <wp:docPr id="2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9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553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 w:rsidR="00F90D23" w:rsidSect="009718E5">
      <w:footerReference w:type="default" r:id="rId22"/>
      <w:pgSz w:w="11906" w:h="16838"/>
      <w:pgMar w:top="1440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4D55" w:rsidRDefault="003E4D55" w:rsidP="009718E5">
      <w:r>
        <w:separator/>
      </w:r>
    </w:p>
  </w:endnote>
  <w:endnote w:type="continuationSeparator" w:id="0">
    <w:p w:rsidR="003E4D55" w:rsidRDefault="003E4D55" w:rsidP="009718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99929805"/>
      <w:docPartObj>
        <w:docPartGallery w:val="Page Numbers (Bottom of Page)"/>
        <w:docPartUnique/>
      </w:docPartObj>
    </w:sdtPr>
    <w:sdtEndPr/>
    <w:sdtContent>
      <w:p w:rsidR="00101DC9" w:rsidRDefault="00101DC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780B" w:rsidRPr="001D780B">
          <w:rPr>
            <w:noProof/>
            <w:lang w:val="zh-CN"/>
          </w:rPr>
          <w:t>7</w:t>
        </w:r>
        <w:r>
          <w:fldChar w:fldCharType="end"/>
        </w:r>
      </w:p>
    </w:sdtContent>
  </w:sdt>
  <w:p w:rsidR="00101DC9" w:rsidRDefault="00101DC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4D55" w:rsidRDefault="003E4D55" w:rsidP="009718E5">
      <w:r>
        <w:separator/>
      </w:r>
    </w:p>
  </w:footnote>
  <w:footnote w:type="continuationSeparator" w:id="0">
    <w:p w:rsidR="003E4D55" w:rsidRDefault="003E4D55" w:rsidP="009718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E093F8"/>
    <w:multiLevelType w:val="singleLevel"/>
    <w:tmpl w:val="5EE093F8"/>
    <w:lvl w:ilvl="0">
      <w:start w:val="1"/>
      <w:numFmt w:val="decimal"/>
      <w:suff w:val="nothing"/>
      <w:lvlText w:val="%1、"/>
      <w:lvlJc w:val="left"/>
    </w:lvl>
  </w:abstractNum>
  <w:abstractNum w:abstractNumId="1">
    <w:nsid w:val="5EE0B097"/>
    <w:multiLevelType w:val="singleLevel"/>
    <w:tmpl w:val="5EE0B097"/>
    <w:lvl w:ilvl="0">
      <w:start w:val="4"/>
      <w:numFmt w:val="decimal"/>
      <w:suff w:val="nothing"/>
      <w:lvlText w:val="%1、"/>
      <w:lvlJc w:val="left"/>
    </w:lvl>
  </w:abstractNum>
  <w:abstractNum w:abstractNumId="2">
    <w:nsid w:val="5EE1D161"/>
    <w:multiLevelType w:val="singleLevel"/>
    <w:tmpl w:val="5EE1D161"/>
    <w:lvl w:ilvl="0">
      <w:start w:val="2"/>
      <w:numFmt w:val="chineseCounting"/>
      <w:suff w:val="nothing"/>
      <w:lvlText w:val="%1、"/>
      <w:lvlJc w:val="left"/>
    </w:lvl>
  </w:abstractNum>
  <w:abstractNum w:abstractNumId="3">
    <w:nsid w:val="5EE1F5BD"/>
    <w:multiLevelType w:val="singleLevel"/>
    <w:tmpl w:val="5EE1F5BD"/>
    <w:lvl w:ilvl="0">
      <w:start w:val="4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B93885"/>
    <w:rsid w:val="BFB93885"/>
    <w:rsid w:val="1ED14A70"/>
    <w:rsid w:val="2EDFFED8"/>
    <w:rsid w:val="2FF514F6"/>
    <w:rsid w:val="37DE133D"/>
    <w:rsid w:val="3DFECE26"/>
    <w:rsid w:val="3FBF4C92"/>
    <w:rsid w:val="3FF40ACD"/>
    <w:rsid w:val="3FFEF039"/>
    <w:rsid w:val="43778C7C"/>
    <w:rsid w:val="577F76D3"/>
    <w:rsid w:val="5BBFE971"/>
    <w:rsid w:val="5F8F73C4"/>
    <w:rsid w:val="6DFB3FCE"/>
    <w:rsid w:val="6DFBC389"/>
    <w:rsid w:val="6FFF1F3B"/>
    <w:rsid w:val="73FE50A8"/>
    <w:rsid w:val="75FF2AB7"/>
    <w:rsid w:val="777F0BAF"/>
    <w:rsid w:val="77FB0931"/>
    <w:rsid w:val="77FFC42D"/>
    <w:rsid w:val="7A76E1F4"/>
    <w:rsid w:val="7AEB61FE"/>
    <w:rsid w:val="7BF58C8C"/>
    <w:rsid w:val="7DFFE2F4"/>
    <w:rsid w:val="7FDBA8C6"/>
    <w:rsid w:val="7FDF2112"/>
    <w:rsid w:val="7FDF3839"/>
    <w:rsid w:val="7FF3598C"/>
    <w:rsid w:val="85FD299B"/>
    <w:rsid w:val="8FEDA395"/>
    <w:rsid w:val="8FFFFF3B"/>
    <w:rsid w:val="A7872E6B"/>
    <w:rsid w:val="ADBB8706"/>
    <w:rsid w:val="B53D305B"/>
    <w:rsid w:val="B73B85A7"/>
    <w:rsid w:val="B7772DEE"/>
    <w:rsid w:val="BBF2E413"/>
    <w:rsid w:val="BBFD7031"/>
    <w:rsid w:val="BF6318AB"/>
    <w:rsid w:val="BFB93885"/>
    <w:rsid w:val="BFBF5E09"/>
    <w:rsid w:val="BFEA8C99"/>
    <w:rsid w:val="BFFF49CE"/>
    <w:rsid w:val="DBB7868A"/>
    <w:rsid w:val="DBBD9063"/>
    <w:rsid w:val="DDFD421A"/>
    <w:rsid w:val="DEF0CFB9"/>
    <w:rsid w:val="DFBEEA80"/>
    <w:rsid w:val="E5FD9247"/>
    <w:rsid w:val="E5FE80EA"/>
    <w:rsid w:val="EBBD82DE"/>
    <w:rsid w:val="F2F76C2F"/>
    <w:rsid w:val="F2FC5307"/>
    <w:rsid w:val="F4FD4466"/>
    <w:rsid w:val="F5B6E15E"/>
    <w:rsid w:val="F78B7FDA"/>
    <w:rsid w:val="F79B1DCA"/>
    <w:rsid w:val="F7D9D710"/>
    <w:rsid w:val="F7FD903D"/>
    <w:rsid w:val="F937FEF6"/>
    <w:rsid w:val="FBE3A514"/>
    <w:rsid w:val="FBEBFCA6"/>
    <w:rsid w:val="FEF11EA4"/>
    <w:rsid w:val="FEFE786A"/>
    <w:rsid w:val="FFB2D540"/>
    <w:rsid w:val="FFBE7B67"/>
    <w:rsid w:val="FFCDA454"/>
    <w:rsid w:val="FFFBC954"/>
    <w:rsid w:val="00101DC9"/>
    <w:rsid w:val="0015709D"/>
    <w:rsid w:val="001D780B"/>
    <w:rsid w:val="0029582C"/>
    <w:rsid w:val="003E4D55"/>
    <w:rsid w:val="0053230E"/>
    <w:rsid w:val="00564103"/>
    <w:rsid w:val="00707688"/>
    <w:rsid w:val="007326EE"/>
    <w:rsid w:val="0075443D"/>
    <w:rsid w:val="007A2FD1"/>
    <w:rsid w:val="007B45EC"/>
    <w:rsid w:val="007C2F85"/>
    <w:rsid w:val="007C38CF"/>
    <w:rsid w:val="008C561F"/>
    <w:rsid w:val="008C6ECB"/>
    <w:rsid w:val="009718E5"/>
    <w:rsid w:val="00AD7AB7"/>
    <w:rsid w:val="00B861DE"/>
    <w:rsid w:val="00BE5A74"/>
    <w:rsid w:val="00C23235"/>
    <w:rsid w:val="00F90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9718E5"/>
    <w:rPr>
      <w:sz w:val="18"/>
      <w:szCs w:val="18"/>
    </w:rPr>
  </w:style>
  <w:style w:type="character" w:customStyle="1" w:styleId="Char">
    <w:name w:val="批注框文本 Char"/>
    <w:basedOn w:val="a0"/>
    <w:link w:val="a3"/>
    <w:rsid w:val="009718E5"/>
    <w:rPr>
      <w:kern w:val="2"/>
      <w:sz w:val="18"/>
      <w:szCs w:val="18"/>
    </w:rPr>
  </w:style>
  <w:style w:type="paragraph" w:styleId="a4">
    <w:name w:val="header"/>
    <w:basedOn w:val="a"/>
    <w:link w:val="Char0"/>
    <w:rsid w:val="009718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9718E5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rsid w:val="009718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718E5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9718E5"/>
    <w:rPr>
      <w:sz w:val="18"/>
      <w:szCs w:val="18"/>
    </w:rPr>
  </w:style>
  <w:style w:type="character" w:customStyle="1" w:styleId="Char">
    <w:name w:val="批注框文本 Char"/>
    <w:basedOn w:val="a0"/>
    <w:link w:val="a3"/>
    <w:rsid w:val="009718E5"/>
    <w:rPr>
      <w:kern w:val="2"/>
      <w:sz w:val="18"/>
      <w:szCs w:val="18"/>
    </w:rPr>
  </w:style>
  <w:style w:type="paragraph" w:styleId="a4">
    <w:name w:val="header"/>
    <w:basedOn w:val="a"/>
    <w:link w:val="Char0"/>
    <w:rsid w:val="009718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9718E5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rsid w:val="009718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718E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7</Pages>
  <Words>170</Words>
  <Characters>974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wangziqi</dc:creator>
  <cp:lastModifiedBy>屈海龙</cp:lastModifiedBy>
  <cp:revision>13</cp:revision>
  <cp:lastPrinted>2020-06-23T00:37:00Z</cp:lastPrinted>
  <dcterms:created xsi:type="dcterms:W3CDTF">2020-06-10T14:36:00Z</dcterms:created>
  <dcterms:modified xsi:type="dcterms:W3CDTF">2020-06-23T01:52:00Z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2052-2.3.1.3761</vt:lpwstr>
  </property>
</Properties>
</file>