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5" w:line="240" w:lineRule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>
      <w:pPr>
        <w:spacing w:after="0"/>
        <w:jc w:val="center"/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kern w:val="0"/>
          <w:sz w:val="35"/>
          <w:szCs w:val="35"/>
          <w:lang w:val="en-US" w:eastAsia="en-US" w:bidi="ar-SA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kern w:val="0"/>
          <w:sz w:val="35"/>
          <w:szCs w:val="35"/>
          <w:lang w:val="en-US" w:eastAsia="en-US" w:bidi="ar-SA"/>
        </w:rPr>
        <w:t>全国医疗保障系统“</w:t>
      </w: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kern w:val="0"/>
          <w:sz w:val="35"/>
          <w:szCs w:val="35"/>
          <w:lang w:val="en-US" w:eastAsia="zh-CN" w:bidi="ar-SA"/>
        </w:rPr>
        <w:t>全民参保</w:t>
      </w: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kern w:val="0"/>
          <w:sz w:val="35"/>
          <w:szCs w:val="35"/>
          <w:lang w:val="en-US" w:eastAsia="en-US" w:bidi="ar-SA"/>
        </w:rPr>
        <w:t>”</w:t>
      </w:r>
    </w:p>
    <w:p>
      <w:pPr>
        <w:spacing w:after="0"/>
        <w:jc w:val="center"/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kern w:val="0"/>
          <w:sz w:val="35"/>
          <w:szCs w:val="35"/>
          <w:lang w:val="en-US" w:eastAsia="en-US" w:bidi="ar-SA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kern w:val="0"/>
          <w:sz w:val="35"/>
          <w:szCs w:val="35"/>
          <w:lang w:val="en-US" w:eastAsia="en-US" w:bidi="ar-SA"/>
        </w:rPr>
        <w:t>典型案例获奖名单</w:t>
      </w:r>
    </w:p>
    <w:p>
      <w:pPr>
        <w:spacing w:after="0"/>
        <w:jc w:val="center"/>
        <w:rPr>
          <w:rFonts w:ascii="微软雅黑" w:hAnsi="微软雅黑" w:eastAsia="微软雅黑" w:cs="微软雅黑"/>
          <w:snapToGrid w:val="0"/>
          <w:color w:val="000000"/>
          <w:spacing w:val="9"/>
          <w:kern w:val="0"/>
          <w:sz w:val="35"/>
          <w:szCs w:val="35"/>
          <w:lang w:val="en-US" w:eastAsia="en-US" w:bidi="ar-SA"/>
        </w:rPr>
      </w:pPr>
    </w:p>
    <w:tbl>
      <w:tblPr>
        <w:tblStyle w:val="3"/>
        <w:tblW w:w="9845" w:type="dxa"/>
        <w:tblInd w:w="1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1"/>
        <w:gridCol w:w="4724"/>
        <w:gridCol w:w="393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1191" w:type="dxa"/>
          </w:tcPr>
          <w:p>
            <w:pPr>
              <w:pStyle w:val="7"/>
              <w:spacing w:before="156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  <w:lang w:val="en-US" w:eastAsia="zh-CN"/>
              </w:rPr>
              <w:t>序号</w:t>
            </w:r>
          </w:p>
        </w:tc>
        <w:tc>
          <w:tcPr>
            <w:tcW w:w="4724" w:type="dxa"/>
            <w:tcBorders>
              <w:right w:val="single" w:color="auto" w:sz="4" w:space="0"/>
            </w:tcBorders>
          </w:tcPr>
          <w:p>
            <w:pPr>
              <w:pStyle w:val="7"/>
              <w:spacing w:before="156"/>
              <w:ind w:left="1656" w:right="1651"/>
              <w:jc w:val="both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</w:rPr>
              <w:t>案例名称</w:t>
            </w:r>
          </w:p>
        </w:tc>
        <w:tc>
          <w:tcPr>
            <w:tcW w:w="3930" w:type="dxa"/>
            <w:tcBorders>
              <w:left w:val="single" w:color="auto" w:sz="4" w:space="0"/>
            </w:tcBorders>
          </w:tcPr>
          <w:p>
            <w:pPr>
              <w:pStyle w:val="7"/>
              <w:spacing w:before="156"/>
              <w:ind w:left="1219" w:right="121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</w:rPr>
              <w:t>获奖单位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9845" w:type="dxa"/>
            <w:gridSpan w:val="3"/>
          </w:tcPr>
          <w:p>
            <w:pPr>
              <w:pStyle w:val="7"/>
              <w:spacing w:before="158"/>
              <w:ind w:left="4376" w:right="4366"/>
              <w:jc w:val="center"/>
              <w:rPr>
                <w:rFonts w:ascii="Microsoft JhengHei" w:eastAsia="Microsoft JhengHei"/>
                <w:b w:val="0"/>
                <w:bCs/>
                <w:color w:val="auto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4"/>
                <w:sz w:val="24"/>
                <w:szCs w:val="22"/>
                <w:lang w:val="en-US" w:eastAsia="zh-CN" w:bidi="ar-SA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4724" w:type="dxa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</w:p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  <w:t>是不是算错了？没错，就能报这么多！</w:t>
            </w:r>
          </w:p>
          <w:p>
            <w:pPr>
              <w:pStyle w:val="7"/>
              <w:spacing w:line="266" w:lineRule="auto"/>
              <w:ind w:left="106"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</w:p>
        </w:tc>
        <w:tc>
          <w:tcPr>
            <w:tcW w:w="3930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浙江省义乌市医疗保障局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4724" w:type="dxa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</w:p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  <w:t>医保守护新生命 人民健康有医靠——一个三胞胎爸爸的深切感悟</w:t>
            </w:r>
          </w:p>
        </w:tc>
        <w:tc>
          <w:tcPr>
            <w:tcW w:w="3930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北京市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eastAsia="zh-CN"/>
              </w:rPr>
              <w:t>海淀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  <w:t>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4724" w:type="dxa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</w:p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  <w:t>山东省推进实施“一人一档”助力精准参保扩面</w:t>
            </w:r>
          </w:p>
          <w:p>
            <w:pPr>
              <w:pStyle w:val="7"/>
              <w:spacing w:line="266" w:lineRule="auto"/>
              <w:ind w:left="106"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</w:p>
        </w:tc>
        <w:tc>
          <w:tcPr>
            <w:tcW w:w="3930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山东省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  <w:t>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4</w:t>
            </w:r>
          </w:p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4724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多层保障有力度，医保守护有温度</w:t>
            </w:r>
          </w:p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3930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北京市朝阳区医疗保障局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4724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数据赋能 服务跨前 用心用情 解决大学新生参保就医结算难题</w:t>
            </w:r>
          </w:p>
        </w:tc>
        <w:tc>
          <w:tcPr>
            <w:tcW w:w="3930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上海市医疗保障局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6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4724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医保为我撑起生命之伞</w:t>
            </w:r>
          </w:p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3930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上海市医疗保障局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7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4724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老王“探险”记</w:t>
            </w:r>
          </w:p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3930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 w:firstLine="552" w:firstLineChars="300"/>
              <w:jc w:val="both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云南省楚雄州元谋县医疗保障局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3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8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4724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我和我的医保故事</w:t>
            </w:r>
          </w:p>
          <w:p>
            <w:pPr>
              <w:pStyle w:val="7"/>
              <w:spacing w:line="266" w:lineRule="auto"/>
              <w:ind w:left="106"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3930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山东省济宁市汶上县医疗保障局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9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4724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医保政策实现群众看病有“医”靠--来自一位患者家属的真实感受</w:t>
            </w:r>
          </w:p>
        </w:tc>
        <w:tc>
          <w:tcPr>
            <w:tcW w:w="3930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广东省中山市医疗保障局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10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4724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ind w:right="0" w:rightChars="0"/>
              <w:jc w:val="left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 w:bidi="ar-SA"/>
              </w:rPr>
              <w:t>第一书记视角下的医保小幸福</w:t>
            </w:r>
          </w:p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left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3930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广西壮族自治区梧州市医疗保障局</w:t>
            </w:r>
          </w:p>
        </w:tc>
      </w:tr>
    </w:tbl>
    <w:p>
      <w:pPr>
        <w:pStyle w:val="7"/>
        <w:spacing w:line="266" w:lineRule="auto"/>
        <w:ind w:right="-15"/>
        <w:jc w:val="center"/>
        <w:rPr>
          <w:rFonts w:hint="default"/>
          <w:spacing w:val="-18"/>
          <w:sz w:val="22"/>
          <w:lang w:val="en-US" w:eastAsia="zh-CN"/>
        </w:rPr>
      </w:pPr>
      <w:r>
        <w:rPr>
          <w:rFonts w:hint="default"/>
          <w:spacing w:val="-18"/>
          <w:sz w:val="22"/>
          <w:lang w:val="en-US" w:eastAsia="zh-CN"/>
        </w:rPr>
        <w:br w:type="page"/>
      </w:r>
    </w:p>
    <w:tbl>
      <w:tblPr>
        <w:tblStyle w:val="3"/>
        <w:tblW w:w="9501" w:type="dxa"/>
        <w:tblInd w:w="1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1"/>
        <w:gridCol w:w="4882"/>
        <w:gridCol w:w="342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</w:trPr>
        <w:tc>
          <w:tcPr>
            <w:tcW w:w="1191" w:type="dxa"/>
            <w:tcBorders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default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  <w:lang w:val="en-US" w:eastAsia="zh-CN"/>
              </w:rPr>
              <w:t>序号</w:t>
            </w: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</w:rPr>
              <w:t>案例名称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</w:rPr>
              <w:t>获奖单位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6" w:hRule="atLeast"/>
        </w:trPr>
        <w:tc>
          <w:tcPr>
            <w:tcW w:w="9501" w:type="dxa"/>
            <w:gridSpan w:val="3"/>
            <w:vAlign w:val="top"/>
          </w:tcPr>
          <w:p>
            <w:pPr>
              <w:spacing w:line="266" w:lineRule="auto"/>
              <w:ind w:left="0" w:leftChars="0" w:right="0" w:right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pacing w:val="-4"/>
                <w:sz w:val="24"/>
              </w:rPr>
            </w:pPr>
          </w:p>
          <w:p>
            <w:pPr>
              <w:spacing w:line="266" w:lineRule="auto"/>
              <w:ind w:left="0" w:leftChars="0" w:right="0" w:right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pacing w:val="-4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4"/>
                <w:sz w:val="24"/>
                <w:lang w:val="en-US" w:eastAsia="zh-CN"/>
              </w:rPr>
              <w:t>二</w:t>
            </w: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4"/>
                <w:sz w:val="24"/>
              </w:rPr>
              <w:t>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11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数字化助力信息核查 精准化实施参保管理——成都市新津区城乡居民医保参保经验做法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四川省成都市新津区医疗保障局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12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医保托起大病患者希望之光——六盘水市血友病患者赵某某重返校园记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贵州省六盘水市医疗保障局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13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给宝宝最快最好的呵护——“一键秒批”以厦门速度和温度推进全民医保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福建省厦门市医疗保障局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14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医保让我再无后顾之忧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西藏自治区昌都市卡若区医疗保障局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15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医保拯救了我的家庭  一位癌症化疗患者的自述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江西省新余市医疗保障局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16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医保让我绝处逢生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湖北省咸宁市崇阳县医疗保障局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17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没关系，你还有医保啊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四川省攀枝花市医疗保障局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18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@百万郑州大中专学生——专属医保新政大礼包 轻松省下上万元的秘笈你get到了吗？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河南省郑州市医疗保障局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19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 xml:space="preserve">“要我缴”到“我要缴”的蜕变——从抵触参保到主动参保的一名脱贫群众自述 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陕西省宝鸡市医疗保障局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20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医保成了我们的新“医靠”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河北省保定市阜平县医疗保障局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21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从“铁脚板”到“掌中宝” 一名基层医保人的“变”与“不变”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江苏省南京市医疗保障局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22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医保政策暖人心——一位母亲的心路历程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辽宁省营口市老边区医疗保障局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23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医保——托起重残无业人员稳稳的“幸福梦”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上海市医疗保障局</w:t>
            </w:r>
          </w:p>
        </w:tc>
      </w:tr>
    </w:tbl>
    <w:p>
      <w:pPr>
        <w:pStyle w:val="7"/>
        <w:spacing w:line="266" w:lineRule="auto"/>
        <w:ind w:right="-15"/>
        <w:jc w:val="center"/>
        <w:rPr>
          <w:rFonts w:hint="eastAsia"/>
          <w:spacing w:val="-18"/>
          <w:sz w:val="22"/>
          <w:lang w:val="en-US" w:eastAsia="zh-CN"/>
        </w:rPr>
      </w:pPr>
      <w:r>
        <w:rPr>
          <w:rFonts w:hint="eastAsia"/>
          <w:spacing w:val="-18"/>
          <w:sz w:val="22"/>
          <w:lang w:val="en-US" w:eastAsia="zh-CN"/>
        </w:rPr>
        <w:br w:type="page"/>
      </w:r>
    </w:p>
    <w:tbl>
      <w:tblPr>
        <w:tblStyle w:val="3"/>
        <w:tblW w:w="9501" w:type="dxa"/>
        <w:tblInd w:w="1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1"/>
        <w:gridCol w:w="4882"/>
        <w:gridCol w:w="342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  <w:lang w:val="en-US" w:eastAsia="zh-CN"/>
              </w:rPr>
              <w:t>序号</w:t>
            </w: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 w:eastAsia="宋体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</w:rPr>
              <w:t>案例名称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</w:rPr>
              <w:t>获奖单位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24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医保纾困:从绝望到希望的重生记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湖南省长沙市医疗保障局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25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感恩医保，为我家庭的“寒冬”提供了有“温度”的兜底保障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广东省江门市台山市医疗保障局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26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王大爷历“险”记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四川省泸州市医疗保障局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27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医保守护就在身边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安徽省宣城市医疗保障局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28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医保好政策 点亮生命之光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新疆维吾尔自治区乌苏市医疗保障局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29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“不翼而飞”的四万元钱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黑龙江省绥化市医疗保障局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30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从抗拒到庆幸，医保守护健康之路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江苏省扬州市医保局广陵分局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9501" w:type="dxa"/>
            <w:gridSpan w:val="3"/>
            <w:vAlign w:val="top"/>
          </w:tcPr>
          <w:p>
            <w:pPr>
              <w:pStyle w:val="7"/>
              <w:spacing w:before="158"/>
              <w:ind w:left="4376" w:right="4366"/>
              <w:jc w:val="center"/>
              <w:rPr>
                <w:rFonts w:ascii="Microsoft JhengHei" w:eastAsia="Microsoft JhengHei"/>
                <w:b w:val="0"/>
                <w:bCs/>
                <w:color w:val="auto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4"/>
                <w:sz w:val="24"/>
              </w:rPr>
              <w:t>三等奖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3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31</w:t>
            </w: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见证医保惠民  重燃生命曙光——一位肾衰竭患者的讲述</w:t>
            </w: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河南省安阳市汤阴县医疗保障局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32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车祸无情 医保有情——记车祸伤人后的医保故事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重庆市江津区医疗保障局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33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当我摒弃了无病不保、青壮年不保的思想——医保带给青壮年参保人的实惠</w:t>
            </w: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黑龙江省牡丹江市医疗保障局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34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“一念之差”后的悔悟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云南省曲靖市沾益区医疗保障局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35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加强五级联动 突出五维驱动 实现基本医保全民参保新突破</w:t>
            </w: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黑龙江省医疗保障局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36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温暖且有力量的托底保障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安徽省宣城市医疗保障局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  <w:lang w:val="en-US" w:eastAsia="zh-CN"/>
              </w:rPr>
              <w:t>序号</w:t>
            </w: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</w:rPr>
              <w:t>案例名称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</w:rPr>
              <w:t>获奖单位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37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医保服务 贴心呵护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辽宁省葫芦岛市兴城市医疗保障局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38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医保羽翼 守护成长—— 一个早产双胞胎新生儿家庭的告白</w:t>
            </w: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浙江省绍兴市医疗保障局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39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一张皱巴巴的医保结算单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云南省西双版纳州景洪市医疗保障局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40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一位参保患者的心声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甘肃省平凉市灵台县医疗保障局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8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41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青春不设防：医保为我们的未来护航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新疆生产建设兵团第五师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42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医保让群众生活有“医”靠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宁夏回族自治区石嘴山市医疗保障局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43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感恩医保 医路守护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河北省定州市医疗保障局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44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来自医保的关怀——一位直肠癌患者家属的自述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吉林省松原市医疗保障局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45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从困境到希望，一家四口的逆袭之路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贵州省黔东南州凯里市医疗保障局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46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南昌市医保参保典型案例——一位大学新生的参保自诉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江西省南昌市医疗保障局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47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疾病无情，医保有爱——感恩政府为我送上的暖心大礼包</w:t>
            </w: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四川省眉山市洪雅县医疗保障局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48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“三重医疗保障” 生命延续的支撑——一位乳腺癌患者家属的心声</w:t>
            </w: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河北省邢台市巨鹿县医疗保障局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49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医保给我希望 ，让我新生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安徽省蚌埠市医疗保障局</w:t>
            </w:r>
          </w:p>
        </w:tc>
      </w:tr>
    </w:tbl>
    <w:p>
      <w:pPr>
        <w:pStyle w:val="7"/>
        <w:spacing w:line="266" w:lineRule="auto"/>
        <w:ind w:right="-15"/>
        <w:jc w:val="center"/>
        <w:rPr>
          <w:rFonts w:hint="eastAsia"/>
          <w:spacing w:val="-18"/>
          <w:sz w:val="2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18"/>
          <w:sz w:val="22"/>
          <w:lang w:val="en-US" w:eastAsia="zh-CN"/>
        </w:rPr>
        <w:br w:type="page"/>
      </w:r>
    </w:p>
    <w:tbl>
      <w:tblPr>
        <w:tblStyle w:val="3"/>
        <w:tblW w:w="9501" w:type="dxa"/>
        <w:tblInd w:w="1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1"/>
        <w:gridCol w:w="4882"/>
        <w:gridCol w:w="342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color w:val="auto"/>
                <w:spacing w:val="-3"/>
                <w:sz w:val="24"/>
                <w:lang w:val="en-US" w:eastAsia="zh-CN"/>
              </w:rPr>
              <w:t>序号</w:t>
            </w: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color w:val="auto"/>
                <w:spacing w:val="-3"/>
                <w:sz w:val="24"/>
              </w:rPr>
              <w:t>案例名称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color w:val="auto"/>
                <w:spacing w:val="-3"/>
                <w:sz w:val="24"/>
              </w:rPr>
              <w:t>获奖单位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50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光泽县参保典型案例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福建省南平市光泽县医疗保障局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51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选择性参保：小聪明暗含大风险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河南省三门峡市湖滨区医疗保障局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52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医保让我年轻的生命再次绽放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湖北省十堰市医疗保障局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53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医保似暖阳 银发病无忧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北京市昌平区医疗保障局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54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医保的义务宣传员--记一名新参保人员的心声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河北省石家庄市医疗保障局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55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脱贫又逢重病 医保让我新生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内蒙古自治区包头市石拐区医疗保障局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56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医疗参保反面典型案例：忽视医保重要性，家庭陷入沉重负担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广西壮族自治区百色市医疗保障局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57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感谢医保给我希望，托起“风雨飘零”的家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甘肃省兰州市七里河区医疗保障局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58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医保参保——患病父亲给我留下的最大“遗产”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浙江杭州市医疗保障局余杭分局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59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因小失大不划算，国家医保还得参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重庆市璧山区医疗保障局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60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车险和基本医疗保险哪个更重要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吉林省白城市医疗保障局</w:t>
            </w:r>
          </w:p>
        </w:tc>
      </w:tr>
    </w:tbl>
    <w:p/>
    <w:sectPr>
      <w:footerReference r:id="rId5" w:type="default"/>
      <w:type w:val="continuous"/>
      <w:pgSz w:w="11910" w:h="16840"/>
      <w:pgMar w:top="1400" w:right="1080" w:bottom="1160" w:left="1080" w:header="0" w:footer="975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CC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Unicode MS">
    <w:altName w:val="宋体"/>
    <w:panose1 w:val="00000000000000000000"/>
    <w:charset w:val="86"/>
    <w:family w:val="swiss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ind w:firstLine="0"/>
      <w:rPr>
        <w:sz w:val="20"/>
      </w:rPr>
    </w:pPr>
    <w:r>
      <w:pict>
        <v:shape id="docshape1" o:spid="_x0000_s4097" o:spt="202" type="#_x0000_t202" style="position:absolute;left:0pt;margin-left:291.8pt;margin-top:782.15pt;height:13.05pt;width:12.55pt;mso-position-horizontal-relative:page;mso-position-vertical-relative:page;z-index:-251657216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261" w:lineRule="exact"/>
                  <w:ind w:left="60" w:right="0" w:firstLine="0"/>
                  <w:jc w:val="left"/>
                  <w:rPr>
                    <w:sz w:val="22"/>
                  </w:rPr>
                </w:pPr>
                <w:r>
                  <w:rPr>
                    <w:w w:val="100"/>
                    <w:sz w:val="22"/>
                  </w:rPr>
                  <w:fldChar w:fldCharType="begin"/>
                </w:r>
                <w:r>
                  <w:rPr>
                    <w:w w:val="100"/>
                    <w:sz w:val="22"/>
                  </w:rPr>
                  <w:instrText xml:space="preserve"> PAGE </w:instrText>
                </w:r>
                <w:r>
                  <w:rPr>
                    <w:w w:val="100"/>
                    <w:sz w:val="22"/>
                  </w:rPr>
                  <w:fldChar w:fldCharType="separate"/>
                </w:r>
                <w:r>
                  <w:rPr>
                    <w:w w:val="100"/>
                    <w:sz w:val="22"/>
                  </w:rPr>
                  <w:t>1</w:t>
                </w:r>
                <w:r>
                  <w:rPr>
                    <w:w w:val="100"/>
                    <w:sz w:val="22"/>
                  </w:rP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MzEwNTM5NzYwMDRjMzkwZTVkZjY2ODkwMGIxNGU0OTUifQ=="/>
  </w:docVars>
  <w:rsids>
    <w:rsidRoot w:val="00172A27"/>
    <w:rsid w:val="025A7092"/>
    <w:rsid w:val="063C7895"/>
    <w:rsid w:val="085B19A6"/>
    <w:rsid w:val="0B1706D3"/>
    <w:rsid w:val="101F4568"/>
    <w:rsid w:val="29796E85"/>
    <w:rsid w:val="2D99321D"/>
    <w:rsid w:val="2F8D6311"/>
    <w:rsid w:val="3AB847E5"/>
    <w:rsid w:val="3D7377BA"/>
    <w:rsid w:val="3F0B2EF8"/>
    <w:rsid w:val="4DBE3EFF"/>
    <w:rsid w:val="535006E5"/>
    <w:rsid w:val="558A2919"/>
    <w:rsid w:val="56E2523B"/>
    <w:rsid w:val="57F11F00"/>
    <w:rsid w:val="5B65183B"/>
    <w:rsid w:val="63497970"/>
    <w:rsid w:val="66864D68"/>
    <w:rsid w:val="74BF3F35"/>
    <w:rsid w:val="762758B1"/>
    <w:rsid w:val="76A060E1"/>
    <w:rsid w:val="7F31078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hanging="1080"/>
    </w:pPr>
    <w:rPr>
      <w:rFonts w:ascii="Arial Unicode MS" w:hAnsi="Arial Unicode MS" w:eastAsia="Arial Unicode MS" w:cs="Arial Unicode MS"/>
      <w:sz w:val="36"/>
      <w:szCs w:val="36"/>
      <w:lang w:val="en-US" w:eastAsia="zh-CN" w:bidi="ar-SA"/>
    </w:rPr>
  </w:style>
  <w:style w:type="table" w:customStyle="1" w:styleId="5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6">
    <w:name w:val="List Paragraph"/>
    <w:basedOn w:val="1"/>
    <w:qFormat/>
    <w:uiPriority w:val="1"/>
    <w:rPr>
      <w:lang w:val="en-US" w:eastAsia="zh-CN" w:bidi="ar-SA"/>
    </w:rPr>
  </w:style>
  <w:style w:type="paragraph" w:customStyle="1" w:styleId="7">
    <w:name w:val="Table Paragraph"/>
    <w:basedOn w:val="1"/>
    <w:qFormat/>
    <w:uiPriority w:val="1"/>
    <w:rPr>
      <w:rFonts w:ascii="宋体" w:hAnsi="宋体" w:eastAsia="宋体" w:cs="宋体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1970</Words>
  <Characters>2025</Characters>
  <TotalTime>146</TotalTime>
  <ScaleCrop>false</ScaleCrop>
  <LinksUpToDate>false</LinksUpToDate>
  <CharactersWithSpaces>2049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2024-05-28T07:22:00Z</dcterms:created>
  <dc:creator>阳洋</dc:creator>
  <cp:lastModifiedBy>Osiris、</cp:lastModifiedBy>
  <cp:lastPrinted>2024-06-18T12:04:00Z</cp:lastPrinted>
  <dcterms:modified xsi:type="dcterms:W3CDTF">2024-09-05T03:10:27Z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2024-04-12T00:00:00Z</vt:filetime>
  </property>
  <property fmtid="{D5CDD505-2E9C-101B-9397-08002B2CF9AE}" pid="3" name="Creator">
    <vt:lpwstr>WPS 文字</vt:lpwstr>
  </property>
  <property fmtid="{D5CDD505-2E9C-101B-9397-08002B2CF9AE}" pid="4" name="LastSaved">
    <vt:filetime>2024-05-28T00:00:00Z</vt:filetime>
  </property>
  <property fmtid="{D5CDD505-2E9C-101B-9397-08002B2CF9AE}" pid="5" name="SourceModified">
    <vt:lpwstr>D:20240412151614+07'16'</vt:lpwstr>
  </property>
  <property fmtid="{D5CDD505-2E9C-101B-9397-08002B2CF9AE}" pid="6" name="KSOProductBuildVer">
    <vt:lpwstr>2052-12.1.0.16929</vt:lpwstr>
  </property>
  <property fmtid="{D5CDD505-2E9C-101B-9397-08002B2CF9AE}" pid="7" name="ICV">
    <vt:lpwstr>BAACCDFB9CE048EB99EA4DD49BDA8DDE_13</vt:lpwstr>
  </property>
</Properties>
</file>