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B2B0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 w14:paraId="096B93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报送作品授权书</w:t>
      </w:r>
    </w:p>
    <w:p w14:paraId="2394D9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</w:p>
    <w:p w14:paraId="425EC6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本单位/本人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           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所设计制作宣传作品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         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参加由国家医疗保障局举办的全民参保宣传作品征集活动，承诺报送作品符合国家相关法律法规，保证对报送作品享有完整著作权，因侵权引发的法律纠纷由本单位/本人自行处理。</w:t>
      </w:r>
    </w:p>
    <w:p w14:paraId="6A9874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主办方享有参赛作品在国家医疗保障局及相关合作网站、视频平台的无偿刊发之权利（著作权归本人所有）。</w:t>
      </w:r>
    </w:p>
    <w:p w14:paraId="7C0F3D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74CDEB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特此授权。</w:t>
      </w:r>
    </w:p>
    <w:p w14:paraId="05B1F2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504786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47A8ED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    授权单位/授权人</w:t>
      </w:r>
    </w:p>
    <w:p w14:paraId="59F17F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（加盖公章/授权人签字）</w:t>
      </w:r>
    </w:p>
    <w:p w14:paraId="647FC0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6D30B0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    日期：  年  月  日</w:t>
      </w:r>
    </w:p>
    <w:p w14:paraId="246E9F3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005323"/>
    <w:rsid w:val="1C00147D"/>
    <w:rsid w:val="36005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2025-05-30T01:47:00Z</dcterms:created>
  <dc:creator>医小保</dc:creator>
  <cp:lastModifiedBy>医小保</cp:lastModifiedBy>
  <dcterms:modified xsi:type="dcterms:W3CDTF">2025-05-30T01:48:48Z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129BDDF5690D4D7FA7D15F12C0D6ACCA_13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